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586AD" w14:textId="77777777" w:rsidR="00413838" w:rsidRDefault="00E83D6B">
      <w:pPr>
        <w:pStyle w:val="Teksttreci20"/>
        <w:framePr w:wrap="none" w:vAnchor="page" w:hAnchor="page" w:x="1391" w:y="1374"/>
        <w:shd w:val="clear" w:color="auto" w:fill="auto"/>
        <w:ind w:firstLine="0"/>
      </w:pPr>
      <w:bookmarkStart w:id="0" w:name="_GoBack"/>
      <w:bookmarkEnd w:id="0"/>
      <w:r>
        <w:rPr>
          <w:rStyle w:val="Teksttreci21"/>
        </w:rPr>
        <w:t>właściwy organ</w:t>
      </w:r>
    </w:p>
    <w:p w14:paraId="7B1C8EAF" w14:textId="77777777" w:rsidR="00413838" w:rsidRDefault="00E83D6B">
      <w:pPr>
        <w:pStyle w:val="Teksttreci20"/>
        <w:framePr w:wrap="none" w:vAnchor="page" w:hAnchor="page" w:x="1391" w:y="1647"/>
        <w:shd w:val="clear" w:color="auto" w:fill="auto"/>
        <w:ind w:left="7420" w:firstLine="0"/>
        <w:jc w:val="left"/>
      </w:pPr>
      <w:r>
        <w:t>Data:</w:t>
      </w:r>
    </w:p>
    <w:p w14:paraId="119AC8BD" w14:textId="77777777" w:rsidR="00413838" w:rsidRDefault="00E83D6B">
      <w:pPr>
        <w:pStyle w:val="Teksttreci20"/>
        <w:framePr w:w="9134" w:h="341" w:hRule="exact" w:wrap="none" w:vAnchor="page" w:hAnchor="page" w:x="1391" w:y="2204"/>
        <w:shd w:val="clear" w:color="auto" w:fill="auto"/>
        <w:ind w:left="40" w:firstLine="0"/>
        <w:jc w:val="center"/>
      </w:pPr>
      <w:r>
        <w:rPr>
          <w:rStyle w:val="Teksttreci2Pogrubienie"/>
        </w:rPr>
        <w:t xml:space="preserve">Pozwolenie nr: </w:t>
      </w:r>
      <w:r>
        <w:t>. . . . /2022. .</w:t>
      </w:r>
    </w:p>
    <w:p w14:paraId="7A13A331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shd w:val="clear" w:color="auto" w:fill="auto"/>
        <w:tabs>
          <w:tab w:val="left" w:leader="dot" w:pos="8938"/>
        </w:tabs>
        <w:spacing w:after="280"/>
        <w:ind w:firstLine="0"/>
      </w:pPr>
      <w:r>
        <w:t>Dla</w:t>
      </w:r>
      <w:r>
        <w:tab/>
      </w:r>
    </w:p>
    <w:p w14:paraId="5E689944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shd w:val="clear" w:color="auto" w:fill="auto"/>
        <w:tabs>
          <w:tab w:val="left" w:leader="dot" w:pos="8938"/>
        </w:tabs>
        <w:spacing w:after="281"/>
        <w:ind w:firstLine="0"/>
      </w:pPr>
      <w:r>
        <w:t>Adres</w:t>
      </w:r>
      <w:r>
        <w:tab/>
      </w:r>
    </w:p>
    <w:p w14:paraId="6DCCB951" w14:textId="77777777" w:rsidR="00413838" w:rsidRDefault="00E83D6B" w:rsidP="00BF246F">
      <w:pPr>
        <w:pStyle w:val="Teksttreci30"/>
        <w:framePr w:w="9134" w:h="11311" w:hRule="exact" w:wrap="none" w:vAnchor="page" w:hAnchor="page" w:x="1391" w:y="2761"/>
        <w:numPr>
          <w:ilvl w:val="0"/>
          <w:numId w:val="1"/>
        </w:numPr>
        <w:shd w:val="clear" w:color="auto" w:fill="auto"/>
        <w:tabs>
          <w:tab w:val="left" w:pos="280"/>
        </w:tabs>
        <w:spacing w:before="0"/>
        <w:ind w:left="320"/>
      </w:pPr>
      <w:r>
        <w:t>Na przemieszczenie o charakterze niehandlowym na terytorium UE zwierzęcia wskazanego we wniosku.</w:t>
      </w:r>
    </w:p>
    <w:p w14:paraId="61EE3CAE" w14:textId="77777777" w:rsidR="00413838" w:rsidRDefault="00E83D6B" w:rsidP="00BF246F">
      <w:pPr>
        <w:pStyle w:val="Teksttreci30"/>
        <w:framePr w:w="9134" w:h="11311" w:hRule="exact" w:wrap="none" w:vAnchor="page" w:hAnchor="page" w:x="1391" w:y="2761"/>
        <w:numPr>
          <w:ilvl w:val="0"/>
          <w:numId w:val="1"/>
        </w:numPr>
        <w:shd w:val="clear" w:color="auto" w:fill="auto"/>
        <w:tabs>
          <w:tab w:val="left" w:pos="280"/>
        </w:tabs>
        <w:spacing w:before="0" w:after="284"/>
        <w:ind w:firstLine="0"/>
        <w:jc w:val="both"/>
      </w:pPr>
      <w:r>
        <w:t>Na tranzyt przez państwo członkowskie UE zwierzęcia wskazanego we wniosku.</w:t>
      </w:r>
    </w:p>
    <w:p w14:paraId="0B9ABA8D" w14:textId="677D4536" w:rsidR="00413838" w:rsidRDefault="00E83D6B" w:rsidP="00BF246F">
      <w:pPr>
        <w:pStyle w:val="Teksttreci20"/>
        <w:framePr w:w="9134" w:h="11311" w:hRule="exact" w:wrap="none" w:vAnchor="page" w:hAnchor="page" w:x="1391" w:y="2761"/>
        <w:shd w:val="clear" w:color="auto" w:fill="auto"/>
        <w:spacing w:line="278" w:lineRule="exact"/>
        <w:ind w:firstLine="0"/>
        <w:jc w:val="left"/>
      </w:pPr>
      <w:r>
        <w:t>Na podstawie odstępstwa wskazanego w artykule 32 rozporządzenia Parlamentu Europejskiego  i Rady (UE) nr 576/2013 z dnia 12 czerwca 2013 r. w sprawie przemieszczania o charakterze niehandlowym zwierząt domowych oraz uchylające rozporządzenie (WE) nr 998/2003, Wyrażam zgodę, na:</w:t>
      </w:r>
    </w:p>
    <w:p w14:paraId="49F376CF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numPr>
          <w:ilvl w:val="0"/>
          <w:numId w:val="2"/>
        </w:numPr>
        <w:shd w:val="clear" w:color="auto" w:fill="auto"/>
        <w:tabs>
          <w:tab w:val="left" w:pos="387"/>
        </w:tabs>
        <w:spacing w:line="278" w:lineRule="exact"/>
        <w:ind w:firstLine="0"/>
      </w:pPr>
      <w:r>
        <w:t>Na przemieszczenie o charakterze niehandlowym na terytorium UE na terytorium Rzeczpospolitej Polskiej zwierzęcia wskazanego we wniosku.</w:t>
      </w:r>
    </w:p>
    <w:p w14:paraId="1C21B6E6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shd w:val="clear" w:color="auto" w:fill="auto"/>
        <w:spacing w:after="192" w:line="278" w:lineRule="exact"/>
        <w:ind w:left="320" w:firstLine="0"/>
        <w:jc w:val="left"/>
      </w:pPr>
      <w:r>
        <w:t>pod następującymi warunkami:</w:t>
      </w:r>
    </w:p>
    <w:p w14:paraId="547244E9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numPr>
          <w:ilvl w:val="0"/>
          <w:numId w:val="1"/>
        </w:numPr>
        <w:shd w:val="clear" w:color="auto" w:fill="auto"/>
        <w:tabs>
          <w:tab w:val="left" w:pos="1045"/>
        </w:tabs>
        <w:spacing w:line="389" w:lineRule="exact"/>
        <w:ind w:left="1040"/>
        <w:jc w:val="left"/>
      </w:pPr>
      <w:r>
        <w:t>Zwierzę zostanie przemieszczone bezpośrednio do miejsca docelowego w sposób uniemożliwiający kontakt ze zwierzętami wrażliwymi na wściekliznę.</w:t>
      </w:r>
    </w:p>
    <w:p w14:paraId="3ECA70B1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numPr>
          <w:ilvl w:val="0"/>
          <w:numId w:val="1"/>
        </w:numPr>
        <w:shd w:val="clear" w:color="auto" w:fill="auto"/>
        <w:tabs>
          <w:tab w:val="left" w:pos="1045"/>
        </w:tabs>
        <w:spacing w:line="389" w:lineRule="exact"/>
        <w:ind w:left="1040"/>
        <w:jc w:val="left"/>
      </w:pPr>
      <w:r>
        <w:t>Odbędzie izolację w miejscu docelowym pod nadzorem inspekcji weterynaryjnej do</w:t>
      </w:r>
    </w:p>
    <w:p w14:paraId="77520C2A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shd w:val="clear" w:color="auto" w:fill="auto"/>
        <w:tabs>
          <w:tab w:val="left" w:leader="dot" w:pos="6656"/>
        </w:tabs>
        <w:spacing w:line="389" w:lineRule="exact"/>
        <w:ind w:left="1040" w:firstLine="0"/>
      </w:pPr>
      <w:r>
        <w:t>czasu spełnienia warunków określonych w ww. rozporządzeniu pod nadzorem Powiatowego Lekarza Weterynarii w</w:t>
      </w:r>
      <w:r>
        <w:tab/>
      </w:r>
    </w:p>
    <w:p w14:paraId="21A9AD9B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numPr>
          <w:ilvl w:val="0"/>
          <w:numId w:val="1"/>
        </w:numPr>
        <w:shd w:val="clear" w:color="auto" w:fill="auto"/>
        <w:tabs>
          <w:tab w:val="left" w:pos="1045"/>
        </w:tabs>
        <w:spacing w:after="364" w:line="389" w:lineRule="exact"/>
        <w:ind w:left="1040"/>
        <w:jc w:val="left"/>
      </w:pPr>
      <w:r>
        <w:t>W czasie izolacji zwierzę zostanie zaszczepione przeciwko wściekliźnie.</w:t>
      </w:r>
    </w:p>
    <w:p w14:paraId="0575E103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numPr>
          <w:ilvl w:val="0"/>
          <w:numId w:val="2"/>
        </w:numPr>
        <w:shd w:val="clear" w:color="auto" w:fill="auto"/>
        <w:tabs>
          <w:tab w:val="left" w:pos="378"/>
        </w:tabs>
        <w:spacing w:after="280"/>
        <w:ind w:firstLine="0"/>
      </w:pPr>
      <w:r>
        <w:t>Na tranzyt przez państwo członkowskie UE zwierzęcia wskazanego we wniosku.</w:t>
      </w:r>
    </w:p>
    <w:p w14:paraId="1645F16E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shd w:val="clear" w:color="auto" w:fill="auto"/>
        <w:spacing w:after="200"/>
        <w:ind w:firstLine="0"/>
      </w:pPr>
      <w:r>
        <w:t>Nie wyrażam zgody:</w:t>
      </w:r>
    </w:p>
    <w:p w14:paraId="144BCB6D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shd w:val="clear" w:color="auto" w:fill="auto"/>
        <w:spacing w:line="384" w:lineRule="exact"/>
        <w:ind w:firstLine="0"/>
      </w:pPr>
      <w:r>
        <w:t>Uzasadnienie:</w:t>
      </w:r>
    </w:p>
    <w:p w14:paraId="3AC7CC7F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numPr>
          <w:ilvl w:val="0"/>
          <w:numId w:val="2"/>
        </w:numPr>
        <w:shd w:val="clear" w:color="auto" w:fill="auto"/>
        <w:tabs>
          <w:tab w:val="left" w:pos="378"/>
        </w:tabs>
        <w:spacing w:line="384" w:lineRule="exact"/>
        <w:ind w:firstLine="0"/>
      </w:pPr>
      <w:r>
        <w:t>Inny niż niehandlowy charakter przemieszczenia.</w:t>
      </w:r>
    </w:p>
    <w:p w14:paraId="1DFCEAF2" w14:textId="77777777" w:rsidR="00413838" w:rsidRDefault="00E83D6B" w:rsidP="00BF246F">
      <w:pPr>
        <w:pStyle w:val="Teksttreci20"/>
        <w:framePr w:w="9134" w:h="11311" w:hRule="exact" w:wrap="none" w:vAnchor="page" w:hAnchor="page" w:x="1391" w:y="2761"/>
        <w:numPr>
          <w:ilvl w:val="0"/>
          <w:numId w:val="2"/>
        </w:numPr>
        <w:shd w:val="clear" w:color="auto" w:fill="auto"/>
        <w:tabs>
          <w:tab w:val="left" w:pos="387"/>
        </w:tabs>
        <w:spacing w:line="384" w:lineRule="exact"/>
        <w:ind w:firstLine="0"/>
        <w:jc w:val="left"/>
      </w:pPr>
      <w:r>
        <w:t>Przemieszczenie nie wyczerpujące warunków udzielenia zezwolenia z art. 32 ww. rozporządzenia.</w:t>
      </w:r>
    </w:p>
    <w:p w14:paraId="0ACE1258" w14:textId="01A6F7B0" w:rsidR="00413838" w:rsidRDefault="00E83D6B" w:rsidP="00BF246F">
      <w:pPr>
        <w:pStyle w:val="Teksttreci20"/>
        <w:framePr w:w="9134" w:h="11311" w:hRule="exact" w:wrap="none" w:vAnchor="page" w:hAnchor="page" w:x="1391" w:y="2761"/>
        <w:numPr>
          <w:ilvl w:val="0"/>
          <w:numId w:val="2"/>
        </w:numPr>
        <w:shd w:val="clear" w:color="auto" w:fill="auto"/>
        <w:tabs>
          <w:tab w:val="left" w:pos="378"/>
          <w:tab w:val="left" w:leader="dot" w:pos="8938"/>
        </w:tabs>
        <w:spacing w:line="384" w:lineRule="exact"/>
        <w:ind w:firstLine="0"/>
      </w:pPr>
      <w:r>
        <w:t>Inne:</w:t>
      </w:r>
      <w:r>
        <w:tab/>
      </w:r>
    </w:p>
    <w:p w14:paraId="7D78C6D8" w14:textId="17125C0E" w:rsidR="00BF246F" w:rsidRDefault="00BF246F" w:rsidP="00BF246F">
      <w:pPr>
        <w:pStyle w:val="Teksttreci20"/>
        <w:framePr w:w="9134" w:h="11311" w:hRule="exact" w:wrap="none" w:vAnchor="page" w:hAnchor="page" w:x="1391" w:y="2761"/>
        <w:shd w:val="clear" w:color="auto" w:fill="auto"/>
        <w:tabs>
          <w:tab w:val="left" w:pos="378"/>
          <w:tab w:val="left" w:leader="dot" w:pos="8938"/>
        </w:tabs>
        <w:spacing w:line="384" w:lineRule="exact"/>
        <w:ind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A277F0" w14:textId="77777777" w:rsidR="00413838" w:rsidRDefault="00E83D6B">
      <w:pPr>
        <w:pStyle w:val="Teksttreci20"/>
        <w:framePr w:w="9134" w:h="341" w:hRule="exact" w:wrap="none" w:vAnchor="page" w:hAnchor="page" w:x="1391" w:y="14487"/>
        <w:shd w:val="clear" w:color="auto" w:fill="auto"/>
        <w:ind w:firstLine="0"/>
        <w:jc w:val="right"/>
      </w:pPr>
      <w:r>
        <w:t>podpis pieczęć</w:t>
      </w:r>
    </w:p>
    <w:p w14:paraId="59DFEDFB" w14:textId="77777777" w:rsidR="00413838" w:rsidRDefault="00413838">
      <w:pPr>
        <w:rPr>
          <w:sz w:val="2"/>
          <w:szCs w:val="2"/>
        </w:rPr>
      </w:pPr>
    </w:p>
    <w:sectPr w:rsidR="0041383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F674D" w14:textId="77777777" w:rsidR="005C0B6A" w:rsidRDefault="005C0B6A">
      <w:r>
        <w:separator/>
      </w:r>
    </w:p>
  </w:endnote>
  <w:endnote w:type="continuationSeparator" w:id="0">
    <w:p w14:paraId="62D4DB82" w14:textId="77777777" w:rsidR="005C0B6A" w:rsidRDefault="005C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3B82A" w14:textId="77777777" w:rsidR="005C0B6A" w:rsidRDefault="005C0B6A"/>
  </w:footnote>
  <w:footnote w:type="continuationSeparator" w:id="0">
    <w:p w14:paraId="1B53028D" w14:textId="77777777" w:rsidR="005C0B6A" w:rsidRDefault="005C0B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F0D6C"/>
    <w:multiLevelType w:val="multilevel"/>
    <w:tmpl w:val="19E4B53A"/>
    <w:lvl w:ilvl="0">
      <w:start w:val="1"/>
      <w:numFmt w:val="bullet"/>
      <w:lvlText w:val="□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9C0DD5"/>
    <w:multiLevelType w:val="multilevel"/>
    <w:tmpl w:val="D26CEFAC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38"/>
    <w:rsid w:val="00413838"/>
    <w:rsid w:val="00554BFE"/>
    <w:rsid w:val="005C0B6A"/>
    <w:rsid w:val="00BF246F"/>
    <w:rsid w:val="00C03700"/>
    <w:rsid w:val="00E8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B1F0"/>
  <w15:docId w15:val="{03BF61FB-F609-4DEC-8E72-BAC63AB1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BFBFBF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Bezpogrubienia">
    <w:name w:val="Tekst treści (3) + Bez pogrubienia"/>
    <w:basedOn w:val="Teksttreci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84" w:lineRule="exact"/>
      <w:ind w:hanging="36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80" w:line="283" w:lineRule="exact"/>
      <w:ind w:hanging="320"/>
    </w:pPr>
    <w:rPr>
      <w:rFonts w:ascii="Palatino Linotype" w:eastAsia="Palatino Linotype" w:hAnsi="Palatino Linotype" w:cs="Palatino Linotype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Bafia</dc:creator>
  <cp:keywords/>
  <cp:lastModifiedBy>Połeć, Monika</cp:lastModifiedBy>
  <cp:revision>2</cp:revision>
  <dcterms:created xsi:type="dcterms:W3CDTF">2022-03-17T13:49:00Z</dcterms:created>
  <dcterms:modified xsi:type="dcterms:W3CDTF">2022-03-17T13:49:00Z</dcterms:modified>
</cp:coreProperties>
</file>